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eastAsia="zh-CN"/>
        </w:rPr>
        <w:t>中信国安化工有限公司</w:t>
      </w:r>
    </w:p>
    <w:p>
      <w:pPr>
        <w:pStyle w:val="9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highlight w:val="none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中信国安化工有限公司危险废物污染防治信息</w:t>
      </w:r>
    </w:p>
    <w:tbl>
      <w:tblPr>
        <w:tblStyle w:val="11"/>
        <w:tblW w:w="50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5"/>
        <w:gridCol w:w="1564"/>
        <w:gridCol w:w="2097"/>
        <w:gridCol w:w="1066"/>
        <w:gridCol w:w="89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5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904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212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616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51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4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HW45 261-084-45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污水处理压滤污泥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废保护剂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反应器用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保护剂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HW46 900-037-46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加氢反应器用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废油毡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检修、清理现场、处理设备产生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汤明亚李长炉曹安明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含油污泥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HW08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清理污水池、储罐产生 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过滤残渣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HW49 900-042-49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设备检修，清理设备产生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感染性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毒性 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曹安明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HW49 900-039-49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废气治理设施失效废活性炭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曹安明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化验废液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HW49 900-047-49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化验原料、产品、废水化验产生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腐蚀性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、易燃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唐世汹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失活催化剂4#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醇醚燃料合成单元失效的废催化剂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张永魁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废包装物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HW49 900-04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7-49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各装置使用的药品、化学品、油漆等包装物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毒性、易燃性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汤明亚乔天培唐世汹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261-016-50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制氢中变炉用失效的废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催化剂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甲醇蒸发残渣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900-013-11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甲醇生产装置产生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废氧化锌脱硫剂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261-156-50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制氢装置氧化锌脱硫塔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废氢化催化剂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261-016-50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制氢装置转化炉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汤明亚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失活催化剂2#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醇醚装置三聚甲醛合成单元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失活催化剂1#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261-152-50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醇醚装置甲醛合成单元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失活催化剂3#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醇醚装置甲缩醛单元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乔天培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制氢装置废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制氢装置以天然气为原料，原料经过压缩机、原料缓冲罐、钴钼脱硫槽、氧化锌脱硫槽及转化炉进行加工处理。转化炉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内</w:t>
      </w:r>
      <w:r>
        <w:rPr>
          <w:rFonts w:hint="eastAsia" w:ascii="宋体" w:hAnsi="宋体" w:eastAsia="宋体" w:cs="宋体"/>
          <w:sz w:val="22"/>
          <w:szCs w:val="22"/>
        </w:rPr>
        <w:t>催化剂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>
      <w:pPr>
        <w:jc w:val="center"/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object>
          <v:shape id="_x0000_i1025" o:spt="75" type="#_x0000_t75" style="height:415pt;width:88.7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jc w:val="left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加氢装置废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加氢装置原料经过中段E0103、塔底E0105、脱重塔C0101、原料罐、P-101、R0201、E101及R101设备进行加工处理。R0201和R101反应器内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经过长期使用，无法满足要求时，会产生废催化剂，废催化剂进行包装入库。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6" o:spt="75" type="#_x0000_t75" style="height:494.8pt;width:219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污水处理站污泥产废工艺说明及工艺流程图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污水处理站采用的是活性污泥工艺法，生化后的剩余污泥进入污泥池，污泥池内污泥通过污泥提升泵送至板框压滤机，对污泥进行压滤干化处理，最终产生干污泥，进行包装入库。</w:t>
      </w:r>
    </w:p>
    <w:p>
      <w:pPr>
        <w:jc w:val="center"/>
        <w:rPr>
          <w:rFonts w:hint="eastAsia"/>
        </w:rPr>
      </w:pPr>
      <w:r>
        <w:rPr>
          <w:rFonts w:hint="eastAsia"/>
        </w:rPr>
        <w:object>
          <v:shape id="_x0000_i1027" o:spt="75" type="#_x0000_t75" style="height:333pt;width:1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油气回收废活性炭产废工艺说明及工艺流程图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罐内气体进入油气回收废气处理设施，经过浅冷箱、柴油吸附塔、活性炭吸附罐及中冷箱进行处理。活性炭吸附罐利用活性炭对废气进行吸附，活性炭长期使用会失效，失效的活性炭需更换，并包装入库。</w:t>
      </w:r>
    </w:p>
    <w:p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object>
          <v:shape id="_x0000_i1028" o:spt="75" type="#_x0000_t75" style="height:335.8pt;width:415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Visio.Drawing.11" ShapeID="_x0000_i1028" DrawAspect="Content" ObjectID="_1468075728" r:id="rId10">
            <o:LockedField>false</o:LockedField>
          </o:OLEObject>
        </w:objec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银催化剂产废工艺说明及工艺流程图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醛制备单元以甲醇做为原料，生产甲醛。甲醇与氧气在银催化剂和650℃高温下发生脱氢、氧化反应生成甲醛混合气，再经过吸收，生成高浓度的甲醛溶液。银催化剂寿命为30-40天左右，银催化剂在生产过程中受系统内铁、硫、碳等杂质影响逐渐失去活性，当转化率低于60%时则需要更换新的催化剂，旧催化剂由催化剂厂家回收再生，回收利用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2815590"/>
            <wp:effectExtent l="0" t="0" r="6350" b="3810"/>
            <wp:docPr id="6" name="图片 6" descr="8a6c5cc41197b2ab50f49522c06a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6c5cc41197b2ab50f49522c06ab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固体酸性树脂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催化剂产废工艺说明及工艺流程图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缩醛单元以甲醇和甲醛做为原料，在固体酸催化剂的作用下，通过加成、脱水反应合成甲缩醛，然后再通过闪蒸、精馏等工序，精制得到高浓度的甲缩醛产品。固体酸性树脂催化剂寿命为一年左右，当催化剂活性低于80%时则需要更换新的催化剂，旧催化剂作危废处理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，进行包装入库。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465070"/>
            <wp:effectExtent l="0" t="0" r="8255" b="11430"/>
            <wp:docPr id="7" name="图片 7" descr="5f1d76328ff9c28c402a6478d08d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1d76328ff9c28c402a6478d08d4b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4"/>
        <w:tabs>
          <w:tab w:val="left" w:pos="1103"/>
        </w:tabs>
        <w:spacing w:line="273" w:lineRule="auto"/>
        <w:ind w:right="101"/>
        <w:jc w:val="left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离子液体催化剂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" w:right="102" w:firstLine="44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三聚甲醛合成单元是以制甲醛单元生产的甲醛为原料，在离子液体催化剂的作用下进行TOX合成反应，生成TOX反应气，由于合成反应是平衡反应，生成的TOX反应气中TOX浓度低，反应气需经过浓缩、萃取、碱洗、水洗、与萃取剂分离等一系列精制过程，最终得到高浓度的三聚甲醛产品。三聚甲醛合成单元使用的离子液体催化剂为酸性，当转化率低于30%时则需要更换新的催化剂，旧催化剂排入回收系统酸碱中和后随废水排出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66160"/>
            <wp:effectExtent l="0" t="0" r="10795" b="15240"/>
            <wp:docPr id="4" name="图片 4" descr="2106da2321cddab50f9ac0307287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06da2321cddab50f9ac030728768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新型固体催化剂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产废工艺说明及工艺流程图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醇醚燃料合成单元是以甲缩醛和三聚甲醛为原料，采用新型固体催化剂，在一定温度和压力下反应，生成醇醚燃料，然后再经过与反应物分离，脱酸、轻组分回收等操作，得到高纯度的醇醚燃料产品。醇醚燃料单元使用的三种催化剂均为树脂催化剂，失活后均作危废处理，</w:t>
      </w:r>
      <w:r>
        <w:rPr>
          <w:rFonts w:hint="eastAsia" w:cs="宋体"/>
          <w:b w:val="0"/>
          <w:bCs/>
          <w:kern w:val="2"/>
          <w:sz w:val="22"/>
          <w:szCs w:val="22"/>
          <w:lang w:val="en-US" w:eastAsia="zh-CN" w:bidi="ar-SA"/>
        </w:rPr>
        <w:t>进行包装入库。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66390"/>
            <wp:effectExtent l="0" t="0" r="6985" b="10160"/>
            <wp:docPr id="8" name="图片 8" descr="db68e50cb289ac1fae947bd9009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b68e50cb289ac1fae947bd900996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边晓晓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曹安明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一车间/储运车间主任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18853016303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加制氢车间主任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乔天培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醇醚车间主任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3665403268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化验中心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马建新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18366913727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中信国安化工有限公司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eastAsia="黑体"/>
          <w:color w:val="000000"/>
        </w:rPr>
        <w:object>
          <v:shape id="_x0000_i1029" o:spt="75" alt="" type="#_x0000_t75" style="height:378.4pt;width:392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Visio.Drawing.11" ShapeID="_x0000_i1029" DrawAspect="Content" ObjectID="_1468075729" r:id="rId16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TAwMmQ3NGU5Yzc1N2NiZmVkZmIwMTZiNjFhNzMifQ=="/>
  </w:docVars>
  <w:rsids>
    <w:rsidRoot w:val="00000000"/>
    <w:rsid w:val="001F7F7E"/>
    <w:rsid w:val="002002E9"/>
    <w:rsid w:val="00315736"/>
    <w:rsid w:val="003550AC"/>
    <w:rsid w:val="00ED61BF"/>
    <w:rsid w:val="00FB1E1D"/>
    <w:rsid w:val="017645B9"/>
    <w:rsid w:val="01FB40D3"/>
    <w:rsid w:val="02290C40"/>
    <w:rsid w:val="02987A1A"/>
    <w:rsid w:val="038D3451"/>
    <w:rsid w:val="045F0EED"/>
    <w:rsid w:val="06C278B5"/>
    <w:rsid w:val="089F1205"/>
    <w:rsid w:val="08C104DA"/>
    <w:rsid w:val="08E86DFA"/>
    <w:rsid w:val="09684744"/>
    <w:rsid w:val="0A79028B"/>
    <w:rsid w:val="0A793E61"/>
    <w:rsid w:val="0A7C671A"/>
    <w:rsid w:val="0AF54552"/>
    <w:rsid w:val="0B293A5F"/>
    <w:rsid w:val="0B374914"/>
    <w:rsid w:val="0C523489"/>
    <w:rsid w:val="0C8F2DE5"/>
    <w:rsid w:val="0CC01654"/>
    <w:rsid w:val="0E6B35F1"/>
    <w:rsid w:val="0E9646F6"/>
    <w:rsid w:val="0FBA55CD"/>
    <w:rsid w:val="10374E70"/>
    <w:rsid w:val="10442560"/>
    <w:rsid w:val="106A7331"/>
    <w:rsid w:val="1101636F"/>
    <w:rsid w:val="117417AC"/>
    <w:rsid w:val="14593607"/>
    <w:rsid w:val="14662896"/>
    <w:rsid w:val="147C22BE"/>
    <w:rsid w:val="14FE41AE"/>
    <w:rsid w:val="15784EF3"/>
    <w:rsid w:val="15D040B9"/>
    <w:rsid w:val="16223ECC"/>
    <w:rsid w:val="16A07D20"/>
    <w:rsid w:val="17367C2F"/>
    <w:rsid w:val="1741122C"/>
    <w:rsid w:val="1791130A"/>
    <w:rsid w:val="17B90B6C"/>
    <w:rsid w:val="180C273E"/>
    <w:rsid w:val="183C7AB7"/>
    <w:rsid w:val="1876405C"/>
    <w:rsid w:val="19813323"/>
    <w:rsid w:val="19BB789B"/>
    <w:rsid w:val="19CC487B"/>
    <w:rsid w:val="19EC592A"/>
    <w:rsid w:val="19F36A92"/>
    <w:rsid w:val="1A0758B3"/>
    <w:rsid w:val="1ACD08AB"/>
    <w:rsid w:val="1AFA2CD6"/>
    <w:rsid w:val="1BD143CB"/>
    <w:rsid w:val="1C5A2F2A"/>
    <w:rsid w:val="1C5A5E97"/>
    <w:rsid w:val="1D28626C"/>
    <w:rsid w:val="1D653296"/>
    <w:rsid w:val="1E13528C"/>
    <w:rsid w:val="1E6A4173"/>
    <w:rsid w:val="1E7203BC"/>
    <w:rsid w:val="20494657"/>
    <w:rsid w:val="20A95400"/>
    <w:rsid w:val="211F1DC7"/>
    <w:rsid w:val="21E9278E"/>
    <w:rsid w:val="235D02F2"/>
    <w:rsid w:val="23794D61"/>
    <w:rsid w:val="24747FE9"/>
    <w:rsid w:val="24D72ED2"/>
    <w:rsid w:val="26284BE7"/>
    <w:rsid w:val="268A7650"/>
    <w:rsid w:val="26AB75C6"/>
    <w:rsid w:val="26B648E9"/>
    <w:rsid w:val="26B933ED"/>
    <w:rsid w:val="26BE379D"/>
    <w:rsid w:val="27AB1F74"/>
    <w:rsid w:val="27B0758A"/>
    <w:rsid w:val="27BA37B3"/>
    <w:rsid w:val="27DD40F7"/>
    <w:rsid w:val="27F03E2A"/>
    <w:rsid w:val="28940909"/>
    <w:rsid w:val="289E6C31"/>
    <w:rsid w:val="28A16ED3"/>
    <w:rsid w:val="2972138A"/>
    <w:rsid w:val="298011DE"/>
    <w:rsid w:val="2A813D65"/>
    <w:rsid w:val="2B7A17CF"/>
    <w:rsid w:val="2BCA4992"/>
    <w:rsid w:val="2CEE4D5D"/>
    <w:rsid w:val="2D197980"/>
    <w:rsid w:val="2D4330FC"/>
    <w:rsid w:val="2E47051C"/>
    <w:rsid w:val="2E67296D"/>
    <w:rsid w:val="2E9E59DA"/>
    <w:rsid w:val="30745700"/>
    <w:rsid w:val="308F0E4B"/>
    <w:rsid w:val="30B55C11"/>
    <w:rsid w:val="30E91417"/>
    <w:rsid w:val="31771119"/>
    <w:rsid w:val="31A14F3A"/>
    <w:rsid w:val="32425283"/>
    <w:rsid w:val="32F920ED"/>
    <w:rsid w:val="33952D5B"/>
    <w:rsid w:val="34244D4C"/>
    <w:rsid w:val="35202E8D"/>
    <w:rsid w:val="354D6418"/>
    <w:rsid w:val="363E0899"/>
    <w:rsid w:val="367F1F35"/>
    <w:rsid w:val="369167D9"/>
    <w:rsid w:val="379B128B"/>
    <w:rsid w:val="38AD71CE"/>
    <w:rsid w:val="39273424"/>
    <w:rsid w:val="392B2DE4"/>
    <w:rsid w:val="3A1C0AAF"/>
    <w:rsid w:val="3A3B09BA"/>
    <w:rsid w:val="3AC76C6D"/>
    <w:rsid w:val="3ACB1F80"/>
    <w:rsid w:val="3AFD268F"/>
    <w:rsid w:val="3C321B58"/>
    <w:rsid w:val="3CAC1ED2"/>
    <w:rsid w:val="3DD63507"/>
    <w:rsid w:val="3E44482B"/>
    <w:rsid w:val="3EDC080D"/>
    <w:rsid w:val="3FA27361"/>
    <w:rsid w:val="40850F12"/>
    <w:rsid w:val="40CE3036"/>
    <w:rsid w:val="418D7A30"/>
    <w:rsid w:val="41D80A13"/>
    <w:rsid w:val="41EC12DE"/>
    <w:rsid w:val="422766A5"/>
    <w:rsid w:val="42424E2B"/>
    <w:rsid w:val="433E1A96"/>
    <w:rsid w:val="438D657A"/>
    <w:rsid w:val="448654A3"/>
    <w:rsid w:val="44FC39B7"/>
    <w:rsid w:val="45563EA4"/>
    <w:rsid w:val="459224C5"/>
    <w:rsid w:val="45F823D0"/>
    <w:rsid w:val="46146ADE"/>
    <w:rsid w:val="464645F4"/>
    <w:rsid w:val="467643F9"/>
    <w:rsid w:val="46A33A66"/>
    <w:rsid w:val="46C95B1B"/>
    <w:rsid w:val="471F573B"/>
    <w:rsid w:val="474451A1"/>
    <w:rsid w:val="48641732"/>
    <w:rsid w:val="4922348E"/>
    <w:rsid w:val="498A6404"/>
    <w:rsid w:val="49EF2AC9"/>
    <w:rsid w:val="4A24092A"/>
    <w:rsid w:val="4A4830A9"/>
    <w:rsid w:val="4B0C5FD6"/>
    <w:rsid w:val="4D8F5457"/>
    <w:rsid w:val="4E0336C0"/>
    <w:rsid w:val="4E44391D"/>
    <w:rsid w:val="4E8A2CB4"/>
    <w:rsid w:val="4EEC23A6"/>
    <w:rsid w:val="4EF0187F"/>
    <w:rsid w:val="4F1464F5"/>
    <w:rsid w:val="4F860392"/>
    <w:rsid w:val="50EB69FD"/>
    <w:rsid w:val="51634F55"/>
    <w:rsid w:val="53BC2C8F"/>
    <w:rsid w:val="542D479C"/>
    <w:rsid w:val="56DF0A43"/>
    <w:rsid w:val="59C47CFC"/>
    <w:rsid w:val="5A0A04CC"/>
    <w:rsid w:val="5A4E2167"/>
    <w:rsid w:val="5B2324E1"/>
    <w:rsid w:val="5BB00880"/>
    <w:rsid w:val="5BC87CF7"/>
    <w:rsid w:val="5CEA13B0"/>
    <w:rsid w:val="5DA46BF2"/>
    <w:rsid w:val="5E2002BE"/>
    <w:rsid w:val="5FFB4B3F"/>
    <w:rsid w:val="60395667"/>
    <w:rsid w:val="60456C19"/>
    <w:rsid w:val="609A4358"/>
    <w:rsid w:val="60C96B2F"/>
    <w:rsid w:val="61314A5B"/>
    <w:rsid w:val="613876CD"/>
    <w:rsid w:val="61620383"/>
    <w:rsid w:val="61B778DB"/>
    <w:rsid w:val="620B1177"/>
    <w:rsid w:val="62FB4E56"/>
    <w:rsid w:val="63C33BC6"/>
    <w:rsid w:val="63F773CC"/>
    <w:rsid w:val="644F2807"/>
    <w:rsid w:val="64921159"/>
    <w:rsid w:val="655A5E64"/>
    <w:rsid w:val="66264672"/>
    <w:rsid w:val="6832131A"/>
    <w:rsid w:val="68BA632A"/>
    <w:rsid w:val="68C84358"/>
    <w:rsid w:val="68D91956"/>
    <w:rsid w:val="69955251"/>
    <w:rsid w:val="69CE49BC"/>
    <w:rsid w:val="6A19600C"/>
    <w:rsid w:val="6A99453E"/>
    <w:rsid w:val="6B3E6887"/>
    <w:rsid w:val="6B4F12DA"/>
    <w:rsid w:val="6B6F63E1"/>
    <w:rsid w:val="6C3A4966"/>
    <w:rsid w:val="6D2D6CED"/>
    <w:rsid w:val="6DD31D3F"/>
    <w:rsid w:val="6EBC7B8F"/>
    <w:rsid w:val="6F147E2A"/>
    <w:rsid w:val="6F222915"/>
    <w:rsid w:val="6F4E13D9"/>
    <w:rsid w:val="70473489"/>
    <w:rsid w:val="709849E1"/>
    <w:rsid w:val="70E62CA2"/>
    <w:rsid w:val="71123A97"/>
    <w:rsid w:val="718451BA"/>
    <w:rsid w:val="7187510E"/>
    <w:rsid w:val="72013033"/>
    <w:rsid w:val="73480FC6"/>
    <w:rsid w:val="7355222C"/>
    <w:rsid w:val="73E55492"/>
    <w:rsid w:val="744A1799"/>
    <w:rsid w:val="74730CF0"/>
    <w:rsid w:val="747607E0"/>
    <w:rsid w:val="749E4244"/>
    <w:rsid w:val="75483F2B"/>
    <w:rsid w:val="75A66EA3"/>
    <w:rsid w:val="75F776FF"/>
    <w:rsid w:val="76C07AF1"/>
    <w:rsid w:val="76CA4E14"/>
    <w:rsid w:val="772269FE"/>
    <w:rsid w:val="779A6594"/>
    <w:rsid w:val="77DA1086"/>
    <w:rsid w:val="789E20B4"/>
    <w:rsid w:val="78E26444"/>
    <w:rsid w:val="792B7DEB"/>
    <w:rsid w:val="7A366002"/>
    <w:rsid w:val="7A6335B5"/>
    <w:rsid w:val="7AD41DBD"/>
    <w:rsid w:val="7B7950C9"/>
    <w:rsid w:val="7B827C15"/>
    <w:rsid w:val="7B875F35"/>
    <w:rsid w:val="7BDA567F"/>
    <w:rsid w:val="7C036DFE"/>
    <w:rsid w:val="7C370DFC"/>
    <w:rsid w:val="7C765821"/>
    <w:rsid w:val="7DD24CD9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Body Text"/>
    <w:basedOn w:val="1"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5">
    <w:name w:val="Balloon Text"/>
    <w:basedOn w:val="1"/>
    <w:link w:val="14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4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6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emf"/><Relationship Id="rId16" Type="http://schemas.openxmlformats.org/officeDocument/2006/relationships/oleObject" Target="embeddings/oleObject5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4210</Words>
  <Characters>4593</Characters>
  <Lines>2</Lines>
  <Paragraphs>1</Paragraphs>
  <TotalTime>3</TotalTime>
  <ScaleCrop>false</ScaleCrop>
  <LinksUpToDate>false</LinksUpToDate>
  <CharactersWithSpaces>4732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孟颖</cp:lastModifiedBy>
  <dcterms:modified xsi:type="dcterms:W3CDTF">2023-02-11T00:07:29Z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A20D869CA9DE4C8F855D872D9DCEB5DC</vt:lpwstr>
  </property>
</Properties>
</file>